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286" w:tblpY="-1740"/>
        <w:tblOverlap w:val="never"/>
        <w:tblW w:w="10068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441"/>
        <w:gridCol w:w="5627"/>
      </w:tblGrid>
      <w:tr w:rsidR="008B6E1C" w14:paraId="4BE3E2B0" w14:textId="77777777" w:rsidTr="003906AA">
        <w:trPr>
          <w:trHeight w:val="13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33894F" w14:textId="77777777" w:rsidR="008B6E1C" w:rsidRDefault="008B6E1C" w:rsidP="003906AA">
            <w:pPr>
              <w:spacing w:after="19"/>
              <w:ind w:right="348"/>
              <w:jc w:val="center"/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522761E8" w14:textId="77777777" w:rsidR="008B6E1C" w:rsidRDefault="008B6E1C">
            <w:pPr>
              <w:ind w:left="73"/>
              <w:jc w:val="center"/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4C42C7F4" w:rsidR="008C3C33" w:rsidRPr="00F02509" w:rsidRDefault="008C3C33" w:rsidP="00534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</w:t>
            </w:r>
            <w:bookmarkStart w:id="0" w:name="_GoBack"/>
            <w:bookmarkEnd w:id="0"/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r w:rsidR="00534E4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15</w:t>
            </w: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3DAFE1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33020</wp:posOffset>
                      </wp:positionV>
                      <wp:extent cx="208153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2140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pt;margin-top:2.6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7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"/>
                  </w:pict>
                </mc:Fallback>
              </mc:AlternateContent>
            </w:r>
          </w:p>
          <w:p w14:paraId="6AC81BF5" w14:textId="40CEDCD0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2D167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7F6D5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</w:t>
            </w:r>
            <w:r w:rsidR="002D167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1B025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75870C88" w14:textId="77777777" w:rsidR="00CB12B0" w:rsidRDefault="00CB12B0" w:rsidP="00CB1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58F8BFB5" w:rsidR="00796C25" w:rsidRDefault="00BC2CEC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4AFA44E3" w14:textId="20BCBAD9" w:rsidR="00796C25" w:rsidRPr="002D1679" w:rsidRDefault="00796C25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D1679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Thực hiện </w:t>
      </w:r>
      <w:bookmarkStart w:id="1" w:name="_Hlk163244209"/>
      <w:r w:rsidR="002D1679" w:rsidRPr="002D1679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en-US" w:eastAsia="en-US"/>
        </w:rPr>
        <w:t>“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</w:rPr>
        <w:t>90 phút Sáng Chủ nhật tuần đầu tháng của tháng đầu quý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”</w:t>
      </w:r>
      <w:bookmarkEnd w:id="1"/>
    </w:p>
    <w:p w14:paraId="2187E7EB" w14:textId="77777777" w:rsidR="00E1494B" w:rsidRPr="00C03FA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69785715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823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3.1pt" to="2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B1e8w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5D8EE58" w14:textId="260E8C41" w:rsidR="00681C9B" w:rsidRPr="00C03FAB" w:rsidRDefault="00E1494B" w:rsidP="00C87B1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</w:pP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Thực hiện</w:t>
      </w:r>
      <w:r w:rsidR="00796C25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C03FAB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Kế hoạch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số </w:t>
      </w:r>
      <w:r w:rsidR="00C03FAB" w:rsidRPr="00C03FAB">
        <w:rPr>
          <w:rFonts w:ascii="Times New Roman" w:hAnsi="Times New Roman" w:cs="Times New Roman"/>
          <w:sz w:val="28"/>
          <w:szCs w:val="28"/>
        </w:rPr>
        <w:t>26/KH – PGDĐT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ngày 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tháng 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3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năm 202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của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Phòng </w:t>
      </w:r>
      <w:r w:rsidR="00C03FAB" w:rsidRPr="00C03FAB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huyện </w:t>
      </w:r>
      <w:r w:rsidR="00C03FAB" w:rsidRPr="00C03FAB">
        <w:rPr>
          <w:rFonts w:ascii="Times New Roman" w:hAnsi="Times New Roman" w:cs="Times New Roman"/>
          <w:sz w:val="28"/>
          <w:szCs w:val="28"/>
        </w:rPr>
        <w:t>về việc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3FAB" w:rsidRPr="00C03FAB">
        <w:rPr>
          <w:rFonts w:ascii="Times New Roman" w:hAnsi="Times New Roman" w:cs="Times New Roman"/>
          <w:sz w:val="28"/>
          <w:szCs w:val="28"/>
        </w:rPr>
        <w:t>Triển khai thực hiện Đề án “Ngày Chủ nhật Xanh” năm 2024 trong ngành Giáo dục</w:t>
      </w:r>
      <w:r w:rsidR="002D167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; </w:t>
      </w:r>
      <w:r w:rsidR="002D1679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Kế hoạch </w:t>
      </w:r>
      <w:r w:rsidR="002D1679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số </w:t>
      </w:r>
      <w:r w:rsidR="002D1679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2D1679" w:rsidRPr="00C03FAB">
        <w:rPr>
          <w:rFonts w:ascii="Times New Roman" w:hAnsi="Times New Roman" w:cs="Times New Roman"/>
          <w:sz w:val="28"/>
          <w:szCs w:val="28"/>
        </w:rPr>
        <w:t>/KH – PGDĐT</w:t>
      </w:r>
      <w:r w:rsidR="002D1679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679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ngày </w:t>
      </w:r>
      <w:r w:rsidR="002D1679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0</w:t>
      </w:r>
      <w:r w:rsidR="002D1679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1 tháng </w:t>
      </w:r>
      <w:r w:rsidR="002D1679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="002D1679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năm 2024 của Phòng </w:t>
      </w:r>
      <w:r w:rsidR="002D1679" w:rsidRPr="00C03FAB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2D1679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huyện </w:t>
      </w:r>
      <w:r w:rsidR="002D1679" w:rsidRPr="00C03FAB">
        <w:rPr>
          <w:rFonts w:ascii="Times New Roman" w:hAnsi="Times New Roman" w:cs="Times New Roman"/>
          <w:sz w:val="28"/>
          <w:szCs w:val="28"/>
        </w:rPr>
        <w:t>về việc</w:t>
      </w:r>
      <w:r w:rsidR="002D1679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679">
        <w:rPr>
          <w:rFonts w:ascii="Times New Roman" w:hAnsi="Times New Roman" w:cs="Times New Roman"/>
          <w:sz w:val="28"/>
          <w:szCs w:val="28"/>
          <w:lang w:val="en-US"/>
        </w:rPr>
        <w:t>Công tác tháng 4 năm 2024</w:t>
      </w:r>
      <w:r w:rsidR="00CB12B0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.</w:t>
      </w:r>
      <w:r w:rsidR="00C87B16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rường 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THCS Phong Mỹ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xây dựng Kế hoạch </w:t>
      </w:r>
      <w:r w:rsidR="00C84DA7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thực hiện </w:t>
      </w:r>
      <w:r w:rsidR="002D1679" w:rsidRPr="002D1679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en-US" w:eastAsia="en-US"/>
        </w:rPr>
        <w:t>“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</w:rPr>
        <w:t>90 phút Sáng Chủ nhật tuần đầu tháng của tháng đầu quý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”</w:t>
      </w:r>
      <w:r w:rsidR="002D167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như sau:</w:t>
      </w:r>
    </w:p>
    <w:p w14:paraId="1E3CAD37" w14:textId="77777777" w:rsidR="008B6E1C" w:rsidRPr="00681C9B" w:rsidRDefault="003B3620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 </w:t>
      </w:r>
    </w:p>
    <w:p w14:paraId="2ED34304" w14:textId="0160E8F6" w:rsidR="00034063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</w:t>
      </w:r>
      <w:r w:rsidR="00E1494B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2D167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="004764D5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hăm sóc bồn hoa,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</w:t>
      </w:r>
      <w:r w:rsidR="0025124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2D84ED79" w14:textId="32729342" w:rsidR="003006B7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B3FD7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r w:rsidR="00BB3F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ệ sinh</w:t>
      </w:r>
      <w:r w:rsidR="003E0D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khu vực phân công và phòng học.</w:t>
      </w:r>
    </w:p>
    <w:p w14:paraId="79BEB768" w14:textId="3C2814F3" w:rsidR="002D68CF" w:rsidRPr="00251247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CBGVNV </w:t>
      </w:r>
      <w:r w:rsidR="0029528A" w:rsidRPr="00681C9B">
        <w:rPr>
          <w:rFonts w:asciiTheme="majorHAnsi" w:eastAsia="Times New Roman" w:hAnsiTheme="majorHAnsi" w:cstheme="majorHAnsi"/>
          <w:sz w:val="28"/>
          <w:szCs w:val="28"/>
        </w:rPr>
        <w:t>và học sinh toàn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 trường</w:t>
      </w:r>
      <w:r w:rsidR="00251247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E2A0D7A" w14:textId="1F9F8919" w:rsidR="00C84DA7" w:rsidRPr="00CB12B0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="00251247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.</w:t>
      </w: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 xml:space="preserve"> Thời gian</w:t>
      </w:r>
      <w:r w:rsidR="007B5F73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:</w:t>
      </w:r>
      <w:r w:rsidR="003006B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Vào lúc 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7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giờ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, ngày 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07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tháng 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4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năm 202</w:t>
      </w:r>
      <w:r w:rsidR="002231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4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(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Sáng Chủ nhật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)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.</w:t>
      </w:r>
    </w:p>
    <w:p w14:paraId="1F9F8477" w14:textId="38247F55" w:rsidR="008B6E1C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42D0558F" w14:textId="4730AE3C" w:rsidR="008C0C51" w:rsidRDefault="00EA4AF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Vệ sinh</w:t>
      </w:r>
      <w:r w:rsidR="00A9564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, sắp xếp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các phòng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Hội đồng, phòng chờ 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iáo viên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và </w:t>
      </w:r>
      <w:r w:rsidR="003F79B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vệ sinh 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các phòng </w:t>
      </w:r>
      <w:r w:rsidR="001A301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cầu thang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350AAC" w:rsidRPr="003F79B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 văn phòng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32F24">
        <w:rPr>
          <w:rFonts w:ascii="Times New Roman" w:eastAsia="Times New Roman" w:hAnsi="Times New Roman" w:cs="Times New Roman"/>
          <w:sz w:val="28"/>
          <w:szCs w:val="28"/>
          <w:lang w:val="en-US"/>
        </w:rPr>
        <w:t>(Cô Lan phụ trách).</w:t>
      </w:r>
    </w:p>
    <w:p w14:paraId="36410442" w14:textId="465B54DB" w:rsidR="00396C44" w:rsidRDefault="004764D5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D2942" w:rsidRP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Tổng vệ sinh, chăm sóc bồn hoa, khuôn viên trường học</w:t>
      </w:r>
      <w:r w:rsid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="00796C2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57A22F26" w14:textId="2A2CCF33" w:rsidR="00396C44" w:rsidRDefault="00396C44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>- GVCN quản lý lớp</w:t>
      </w:r>
      <w:r w:rsidR="00C766E3">
        <w:rPr>
          <w:rFonts w:ascii="Times New Roman" w:eastAsia="Times New Roman" w:hAnsi="Times New Roman" w:cs="Times New Roman"/>
          <w:sz w:val="28"/>
          <w:szCs w:val="28"/>
          <w:lang w:val="en-US"/>
        </w:rPr>
        <w:t>, phân công dụng cụ</w:t>
      </w: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thực hiện nhiệm vụ như sơ đồ</w:t>
      </w:r>
      <w:r w:rsidR="007879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798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phân 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r w:rsidR="00911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(Lưu ý: nhổ cỏ, tưới nước cho 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</w:rPr>
        <w:t>bồn hoa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của lớp</w:t>
      </w:r>
      <w:r w:rsidR="0091132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4E19478" w14:textId="4244CD96" w:rsidR="0022312B" w:rsidRPr="0022312B" w:rsidRDefault="0022312B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GV không chủ nhiệm về các lớp của GVCN trong tổ để hỗ trợ và thực hiện một số nhiệm vụ khác.</w:t>
      </w:r>
    </w:p>
    <w:p w14:paraId="32B02B6F" w14:textId="7351DFF0" w:rsidR="005F0B0A" w:rsidRDefault="00B51944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E770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Vệ sinh phòng học, lau chùi quạt</w:t>
      </w:r>
      <w:r w:rsidR="00D66BA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bàn</w:t>
      </w:r>
      <w:r w:rsidR="00E770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và các đồ dùng trong phòng:</w:t>
      </w:r>
      <w:r w:rsidR="00E7700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5F0B0A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GVCN hai lớp </w:t>
      </w:r>
      <w:r w:rsidR="00D66BA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của phòng học </w:t>
      </w:r>
      <w:r w:rsidR="005F0B0A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phối hợp để phân chia công việc cho lớp</w:t>
      </w:r>
      <w:r w:rsidR="0022312B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.</w:t>
      </w:r>
    </w:p>
    <w:p w14:paraId="113D26B7" w14:textId="15D89010" w:rsid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E7700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  <w:t>4. Vệ sinh các phòng làm việc và chức năng:</w:t>
      </w:r>
    </w:p>
    <w:p w14:paraId="12663B52" w14:textId="5F0BC7AF" w:rsidR="00E7700E" w:rsidRP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</w:pPr>
      <w:r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C</w:t>
      </w:r>
      <w:r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ác phòng làm việc của các bộ phận tự vệ sinh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 w:rsidRPr="00E770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(Nếu cần sắp xếp báo cho Phụ trách lao động điều người hoặc học sinh hỗ trợ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)</w:t>
      </w:r>
      <w:r w:rsidRPr="00E770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.</w:t>
      </w:r>
    </w:p>
    <w:p w14:paraId="44F26992" w14:textId="4E971901" w:rsid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 Phòng Hoá-Sinh; Lý-Công nghệ: Tổ KHTN và Cô Thuý phụ trách.</w:t>
      </w:r>
    </w:p>
    <w:p w14:paraId="295D8E21" w14:textId="3B92F2ED" w:rsidR="00E7700E" w:rsidRPr="00E71F39" w:rsidRDefault="00E7700E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 Phòng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Âm nhạc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Lab, Tin học: Giáo viên 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bộ môn giảng dạy phụ trách.</w:t>
      </w:r>
    </w:p>
    <w:p w14:paraId="03A7B2A8" w14:textId="19AE4B9A" w:rsidR="003D004D" w:rsidRPr="00E71F39" w:rsidRDefault="00B51944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Các công việc khác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71F3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="005352C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>rực, T Dũng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 </w:t>
      </w:r>
      <w:r w:rsidR="00A9564A" w:rsidRPr="00681C9B">
        <w:rPr>
          <w:rFonts w:ascii="Times New Roman" w:eastAsia="Times New Roman" w:hAnsi="Times New Roman" w:cs="Times New Roman"/>
          <w:sz w:val="28"/>
          <w:szCs w:val="28"/>
        </w:rPr>
        <w:t>Kim</w:t>
      </w:r>
      <w:r w:rsidR="005352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352C9"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>Phụ trách phần cắt tỉa cây, hàng rào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DC4EBD" w14:textId="7BFAE95C" w:rsidR="003322D6" w:rsidRDefault="003322D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Ghi chú:</w:t>
      </w:r>
    </w:p>
    <w:p w14:paraId="14E31097" w14:textId="3111127E" w:rsidR="0022312B" w:rsidRDefault="003322D6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-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Tùy theo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nội dung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C13E15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GVCN phân công học sinh đem dụng cụ phù hợp để lao động.</w:t>
      </w:r>
    </w:p>
    <w:p w14:paraId="6C331BA1" w14:textId="336E72D8" w:rsidR="00563CD1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Trong quá trình lao động nếu phát sinh công việc nhà trường có thể phân công thêm nhiệm vụ cho CBGVNV và học sinh để thực hiện </w:t>
      </w:r>
      <w:r w:rsidR="009764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đảm bảo.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Trên đây là Kế hoạch lao động đề nghị toàn thể CBGVNV triển khai thực hiện./. </w:t>
      </w:r>
    </w:p>
    <w:p w14:paraId="4391FF41" w14:textId="77777777" w:rsidR="008C3C33" w:rsidRPr="00904257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04257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Nơi</w:t>
            </w:r>
            <w:r w:rsidRPr="00904257"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en-US" w:eastAsia="en-US"/>
              </w:rPr>
              <w:t>nhận:</w:t>
            </w:r>
          </w:p>
          <w:p w14:paraId="62B2DC0E" w14:textId="77777777" w:rsidR="008C3C33" w:rsidRPr="00904257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- BGH trường;</w:t>
            </w:r>
          </w:p>
          <w:p w14:paraId="02B0F0C3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59111CFD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0091FFF1" w14:textId="77777777" w:rsidR="008C3C33" w:rsidRPr="00904257" w:rsidRDefault="008C3C33" w:rsidP="0087374C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7DD7B5B" w14:textId="11B6C2DD" w:rsidR="008C3C33" w:rsidRPr="00D66BA2" w:rsidRDefault="008C3C33" w:rsidP="00D66BA2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</w:pPr>
          </w:p>
          <w:p w14:paraId="2B5E531B" w14:textId="65D1FAB9" w:rsidR="00C766E3" w:rsidRPr="00352237" w:rsidRDefault="00352237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</w:pPr>
            <w:r w:rsidRPr="00352237"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054A88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 w15:restartNumberingAfterBreak="0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 w15:restartNumberingAfterBreak="0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 w15:restartNumberingAfterBreak="0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3A731649"/>
    <w:multiLevelType w:val="hybridMultilevel"/>
    <w:tmpl w:val="F0ACA46C"/>
    <w:lvl w:ilvl="0" w:tplc="9F60C9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1C"/>
    <w:rsid w:val="00032429"/>
    <w:rsid w:val="00034063"/>
    <w:rsid w:val="00054A88"/>
    <w:rsid w:val="00056263"/>
    <w:rsid w:val="00090936"/>
    <w:rsid w:val="00093192"/>
    <w:rsid w:val="00094C89"/>
    <w:rsid w:val="000B11E2"/>
    <w:rsid w:val="000E3E36"/>
    <w:rsid w:val="001340AF"/>
    <w:rsid w:val="00183A7D"/>
    <w:rsid w:val="001861EF"/>
    <w:rsid w:val="0018652E"/>
    <w:rsid w:val="001A3014"/>
    <w:rsid w:val="001B025F"/>
    <w:rsid w:val="001B38CF"/>
    <w:rsid w:val="001C1B1B"/>
    <w:rsid w:val="001D1D3B"/>
    <w:rsid w:val="0022312B"/>
    <w:rsid w:val="00224747"/>
    <w:rsid w:val="00251247"/>
    <w:rsid w:val="00265EBE"/>
    <w:rsid w:val="0029528A"/>
    <w:rsid w:val="002A4BFD"/>
    <w:rsid w:val="002D1679"/>
    <w:rsid w:val="002D68CF"/>
    <w:rsid w:val="003006B7"/>
    <w:rsid w:val="003322D6"/>
    <w:rsid w:val="00332F24"/>
    <w:rsid w:val="00350AAC"/>
    <w:rsid w:val="00352237"/>
    <w:rsid w:val="003906AA"/>
    <w:rsid w:val="00396C44"/>
    <w:rsid w:val="003A0B67"/>
    <w:rsid w:val="003B3620"/>
    <w:rsid w:val="003D004D"/>
    <w:rsid w:val="003D433F"/>
    <w:rsid w:val="003E0DB4"/>
    <w:rsid w:val="003F79B1"/>
    <w:rsid w:val="00447A52"/>
    <w:rsid w:val="00455DE6"/>
    <w:rsid w:val="004764D5"/>
    <w:rsid w:val="004A2C01"/>
    <w:rsid w:val="004A3837"/>
    <w:rsid w:val="004C1BB4"/>
    <w:rsid w:val="004C6372"/>
    <w:rsid w:val="004E671D"/>
    <w:rsid w:val="00525F06"/>
    <w:rsid w:val="00534E47"/>
    <w:rsid w:val="005352C9"/>
    <w:rsid w:val="005355B7"/>
    <w:rsid w:val="005377F7"/>
    <w:rsid w:val="00555C23"/>
    <w:rsid w:val="00563CD1"/>
    <w:rsid w:val="005A5448"/>
    <w:rsid w:val="005F0B0A"/>
    <w:rsid w:val="00604EC7"/>
    <w:rsid w:val="006102B0"/>
    <w:rsid w:val="00622DA5"/>
    <w:rsid w:val="00681C9B"/>
    <w:rsid w:val="006B6B99"/>
    <w:rsid w:val="006F5A1F"/>
    <w:rsid w:val="007246AE"/>
    <w:rsid w:val="00727693"/>
    <w:rsid w:val="00787987"/>
    <w:rsid w:val="00792738"/>
    <w:rsid w:val="00796C25"/>
    <w:rsid w:val="007B5F73"/>
    <w:rsid w:val="007C0BA3"/>
    <w:rsid w:val="007F5614"/>
    <w:rsid w:val="007F6D54"/>
    <w:rsid w:val="00867A11"/>
    <w:rsid w:val="008729DA"/>
    <w:rsid w:val="008744AE"/>
    <w:rsid w:val="008B375E"/>
    <w:rsid w:val="008B6E1C"/>
    <w:rsid w:val="008C0C51"/>
    <w:rsid w:val="008C3C33"/>
    <w:rsid w:val="008E10D2"/>
    <w:rsid w:val="008F28F1"/>
    <w:rsid w:val="00907317"/>
    <w:rsid w:val="00911328"/>
    <w:rsid w:val="00920BFD"/>
    <w:rsid w:val="00925ABC"/>
    <w:rsid w:val="0092643F"/>
    <w:rsid w:val="00926EAC"/>
    <w:rsid w:val="00953DD0"/>
    <w:rsid w:val="00954F91"/>
    <w:rsid w:val="00976439"/>
    <w:rsid w:val="009904E6"/>
    <w:rsid w:val="009B55FD"/>
    <w:rsid w:val="009D2942"/>
    <w:rsid w:val="009F5B51"/>
    <w:rsid w:val="00A03FFE"/>
    <w:rsid w:val="00A14C70"/>
    <w:rsid w:val="00A55E73"/>
    <w:rsid w:val="00A610F2"/>
    <w:rsid w:val="00A66B2F"/>
    <w:rsid w:val="00A9564A"/>
    <w:rsid w:val="00AE5B61"/>
    <w:rsid w:val="00AF2154"/>
    <w:rsid w:val="00B32E45"/>
    <w:rsid w:val="00B40C66"/>
    <w:rsid w:val="00B51944"/>
    <w:rsid w:val="00BB1744"/>
    <w:rsid w:val="00BB3FD7"/>
    <w:rsid w:val="00BC2CEC"/>
    <w:rsid w:val="00BC6DCF"/>
    <w:rsid w:val="00BD1B1F"/>
    <w:rsid w:val="00BD421F"/>
    <w:rsid w:val="00C0115F"/>
    <w:rsid w:val="00C03FAB"/>
    <w:rsid w:val="00C100EA"/>
    <w:rsid w:val="00C13E15"/>
    <w:rsid w:val="00C60BB6"/>
    <w:rsid w:val="00C6738A"/>
    <w:rsid w:val="00C766E3"/>
    <w:rsid w:val="00C84DA7"/>
    <w:rsid w:val="00C87B16"/>
    <w:rsid w:val="00C91699"/>
    <w:rsid w:val="00CA6C17"/>
    <w:rsid w:val="00CB12B0"/>
    <w:rsid w:val="00CE31C9"/>
    <w:rsid w:val="00D20501"/>
    <w:rsid w:val="00D410CA"/>
    <w:rsid w:val="00D66BA2"/>
    <w:rsid w:val="00E1494B"/>
    <w:rsid w:val="00E17F0A"/>
    <w:rsid w:val="00E2424E"/>
    <w:rsid w:val="00E574BD"/>
    <w:rsid w:val="00E64114"/>
    <w:rsid w:val="00E71F39"/>
    <w:rsid w:val="00E7700E"/>
    <w:rsid w:val="00EA4AF6"/>
    <w:rsid w:val="00EC0680"/>
    <w:rsid w:val="00F0508E"/>
    <w:rsid w:val="00F3605C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C194"/>
  <w15:docId w15:val="{05AF076B-3596-46A6-8B09-EDCF1F2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91F7-6E1F-493D-B33C-649C2AA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Admin</cp:lastModifiedBy>
  <cp:revision>7</cp:revision>
  <cp:lastPrinted>2023-03-14T09:43:00Z</cp:lastPrinted>
  <dcterms:created xsi:type="dcterms:W3CDTF">2024-04-05T14:12:00Z</dcterms:created>
  <dcterms:modified xsi:type="dcterms:W3CDTF">2024-04-16T01:15:00Z</dcterms:modified>
</cp:coreProperties>
</file>