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97" w:rsidRDefault="00254FE8">
      <w:pPr>
        <w:pStyle w:val="Heading1"/>
        <w:spacing w:after="37"/>
      </w:pPr>
      <w:bookmarkStart w:id="0" w:name="_GoBack"/>
      <w:bookmarkEnd w:id="0"/>
      <w:r>
        <w:t xml:space="preserve">UBND HUYỆN PHONG ĐIỀN </w:t>
      </w:r>
    </w:p>
    <w:p w:rsidR="00CC3D97" w:rsidRDefault="00254FE8">
      <w:pPr>
        <w:pStyle w:val="Heading2"/>
        <w:ind w:left="-5"/>
      </w:pPr>
      <w:r>
        <w:t xml:space="preserve">PHÒNG GIÁO DỤC VÀ ĐÀO TẠO </w:t>
      </w:r>
    </w:p>
    <w:p w:rsidR="00CC3D97" w:rsidRDefault="00254FE8">
      <w:pPr>
        <w:tabs>
          <w:tab w:val="center" w:pos="1889"/>
          <w:tab w:val="center" w:pos="2103"/>
        </w:tabs>
        <w:spacing w:after="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933450" cy="9525"/>
                <wp:effectExtent l="0" t="0" r="0" b="0"/>
                <wp:docPr id="4010" name="Group 4010"/>
                <wp:cNvGraphicFramePr/>
                <a:graphic xmlns:a="http://schemas.openxmlformats.org/drawingml/2006/main">
                  <a:graphicData uri="http://schemas.microsoft.com/office/word/2010/wordprocessingGroup">
                    <wpg:wgp>
                      <wpg:cNvGrpSpPr/>
                      <wpg:grpSpPr>
                        <a:xfrm>
                          <a:off x="0" y="0"/>
                          <a:ext cx="933450" cy="9525"/>
                          <a:chOff x="0" y="0"/>
                          <a:chExt cx="933450" cy="9525"/>
                        </a:xfrm>
                      </wpg:grpSpPr>
                      <wps:wsp>
                        <wps:cNvPr id="408" name="Shape 408"/>
                        <wps:cNvSpPr/>
                        <wps:spPr>
                          <a:xfrm>
                            <a:off x="0" y="0"/>
                            <a:ext cx="933450" cy="0"/>
                          </a:xfrm>
                          <a:custGeom>
                            <a:avLst/>
                            <a:gdLst/>
                            <a:ahLst/>
                            <a:cxnLst/>
                            <a:rect l="0" t="0" r="0" b="0"/>
                            <a:pathLst>
                              <a:path w="933450">
                                <a:moveTo>
                                  <a:pt x="0" y="0"/>
                                </a:moveTo>
                                <a:lnTo>
                                  <a:pt x="9334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0" style="width:73.5pt;height:0.75pt;mso-position-horizontal-relative:char;mso-position-vertical-relative:line" coordsize="9334,95">
                <v:shape id="Shape 408" style="position:absolute;width:9334;height:0;left:0;top:0;" coordsize="933450,0" path="m0,0l933450,0">
                  <v:stroke weight="0.75pt" endcap="round" joinstyle="round" on="true" color="#000000"/>
                  <v:fill on="false" color="#000000" opacity="0"/>
                </v:shape>
              </v:group>
            </w:pict>
          </mc:Fallback>
        </mc:AlternateContent>
      </w:r>
      <w:r>
        <w:rPr>
          <w:b/>
          <w:sz w:val="26"/>
        </w:rPr>
        <w:t xml:space="preserve"> </w:t>
      </w:r>
      <w:r>
        <w:rPr>
          <w:b/>
          <w:sz w:val="26"/>
        </w:rPr>
        <w:tab/>
        <w:t xml:space="preserve"> </w:t>
      </w:r>
    </w:p>
    <w:p w:rsidR="00CC3D97" w:rsidRDefault="00254FE8">
      <w:pPr>
        <w:pStyle w:val="Heading1"/>
      </w:pPr>
      <w:r>
        <w:t xml:space="preserve">Số:          /PGDĐT-THCS </w:t>
      </w:r>
    </w:p>
    <w:p w:rsidR="00CC3D97" w:rsidRDefault="00254FE8">
      <w:pPr>
        <w:spacing w:after="0" w:line="265" w:lineRule="auto"/>
        <w:ind w:left="1220" w:hanging="1220"/>
        <w:jc w:val="left"/>
      </w:pPr>
      <w:r>
        <w:rPr>
          <w:sz w:val="24"/>
        </w:rPr>
        <w:t xml:space="preserve">V/v hướng dẫn một số nội dung dạy học trên truyền hình khối 6 </w:t>
      </w:r>
    </w:p>
    <w:p w:rsidR="00CC3D97" w:rsidRDefault="00254FE8">
      <w:pPr>
        <w:pStyle w:val="Heading2"/>
        <w:spacing w:after="49"/>
        <w:ind w:left="-5"/>
      </w:pPr>
      <w:r>
        <w:lastRenderedPageBreak/>
        <w:t xml:space="preserve">CỘNG HÒA XÃ HỘI CHỦ NGHĨA VIỆT NAM </w:t>
      </w:r>
    </w:p>
    <w:p w:rsidR="00CC3D97" w:rsidRDefault="00254FE8">
      <w:pPr>
        <w:spacing w:after="0" w:line="259" w:lineRule="auto"/>
        <w:ind w:left="9" w:firstLine="0"/>
        <w:jc w:val="center"/>
      </w:pPr>
      <w:r>
        <w:rPr>
          <w:b/>
          <w:u w:val="single" w:color="000000"/>
        </w:rPr>
        <w:t>Độc lập – Tự do – Hạnh phúc</w:t>
      </w:r>
      <w:r>
        <w:rPr>
          <w:b/>
        </w:rPr>
        <w:t xml:space="preserve"> </w:t>
      </w:r>
    </w:p>
    <w:p w:rsidR="00CC3D97" w:rsidRDefault="00254FE8">
      <w:pPr>
        <w:spacing w:after="3" w:line="259" w:lineRule="auto"/>
        <w:ind w:left="71" w:firstLine="0"/>
        <w:jc w:val="center"/>
      </w:pPr>
      <w:r>
        <w:rPr>
          <w:i/>
          <w:sz w:val="26"/>
        </w:rPr>
        <w:t xml:space="preserve"> </w:t>
      </w:r>
    </w:p>
    <w:p w:rsidR="00CC3D97" w:rsidRDefault="00254FE8">
      <w:pPr>
        <w:spacing w:after="566" w:line="259" w:lineRule="auto"/>
        <w:ind w:left="4" w:firstLine="0"/>
        <w:jc w:val="center"/>
      </w:pPr>
      <w:r>
        <w:rPr>
          <w:i/>
          <w:sz w:val="26"/>
        </w:rPr>
        <w:t xml:space="preserve">Phong Điền, ngày  30  tháng  8  năm 2021 </w:t>
      </w:r>
    </w:p>
    <w:p w:rsidR="00CC3D97" w:rsidRDefault="00254FE8">
      <w:pPr>
        <w:spacing w:after="0" w:line="259" w:lineRule="auto"/>
        <w:ind w:left="684" w:firstLine="0"/>
        <w:jc w:val="left"/>
      </w:pPr>
      <w:r>
        <w:rPr>
          <w:b/>
          <w:sz w:val="32"/>
        </w:rPr>
        <w:t xml:space="preserve"> </w:t>
      </w:r>
    </w:p>
    <w:p w:rsidR="00CC3D97" w:rsidRDefault="00CC3D97">
      <w:pPr>
        <w:sectPr w:rsidR="00CC3D97">
          <w:pgSz w:w="11909" w:h="16834"/>
          <w:pgMar w:top="1440" w:right="938" w:bottom="1440" w:left="826" w:header="720" w:footer="720" w:gutter="0"/>
          <w:cols w:num="2" w:space="720" w:equalWidth="0">
            <w:col w:w="4167" w:space="527"/>
            <w:col w:w="5452"/>
          </w:cols>
        </w:sectPr>
      </w:pPr>
    </w:p>
    <w:p w:rsidR="00CC3D97" w:rsidRDefault="00254FE8">
      <w:pPr>
        <w:tabs>
          <w:tab w:val="center" w:pos="578"/>
          <w:tab w:val="center" w:pos="4417"/>
        </w:tabs>
        <w:spacing w:after="133" w:line="259" w:lineRule="auto"/>
        <w:ind w:left="0" w:firstLine="0"/>
        <w:jc w:val="left"/>
      </w:pPr>
      <w:r>
        <w:rPr>
          <w:rFonts w:ascii="Calibri" w:eastAsia="Calibri" w:hAnsi="Calibri" w:cs="Calibri"/>
          <w:sz w:val="22"/>
        </w:rPr>
        <w:lastRenderedPageBreak/>
        <w:tab/>
      </w:r>
      <w:r>
        <w:t xml:space="preserve">  </w:t>
      </w:r>
      <w:r>
        <w:tab/>
        <w:t xml:space="preserve">Kính gửi: Các trường THCS, TH&amp;THCS trực thuộc. </w:t>
      </w:r>
    </w:p>
    <w:p w:rsidR="00CC3D97" w:rsidRDefault="00254FE8">
      <w:pPr>
        <w:spacing w:after="139" w:line="257" w:lineRule="auto"/>
        <w:ind w:left="2" w:firstLine="562"/>
      </w:pPr>
      <w:r>
        <w:t xml:space="preserve">Thực hiện công văn số 2202/SGDĐT-GDTrH ngày 26/7/2021 về việc hướng dẫn một số nội dung dạy học trên truyền hình khối 6, Phòng thông báo đến các đơn vị các nội dung cụ thể như sau: </w:t>
      </w:r>
    </w:p>
    <w:p w:rsidR="00CC3D97" w:rsidRDefault="00254FE8">
      <w:pPr>
        <w:numPr>
          <w:ilvl w:val="0"/>
          <w:numId w:val="1"/>
        </w:numPr>
      </w:pPr>
      <w:r>
        <w:t>Quán triệt đầy đủ chủ trương dạy học trên truyền hình đến giáo viên và phụ huynh học sinh. Chủ động trong việc xây dựng kế hoạch kiểm tra, giám sát việc học của học sinh, công tác phối hợp giữa giáo viên chủ nhiệm, giáo viên bộ môn với học sinh và phụ huyn</w:t>
      </w:r>
      <w:r>
        <w:t xml:space="preserve">h trong quá trình triển khai dạy học trên truyền hình.  </w:t>
      </w:r>
    </w:p>
    <w:p w:rsidR="00CC3D97" w:rsidRDefault="00254FE8">
      <w:pPr>
        <w:numPr>
          <w:ilvl w:val="0"/>
          <w:numId w:val="1"/>
        </w:numPr>
        <w:spacing w:after="89" w:line="259" w:lineRule="auto"/>
      </w:pPr>
      <w:r>
        <w:t xml:space="preserve">Tổ chức hướng dẫn học sinh thực hiện: </w:t>
      </w:r>
    </w:p>
    <w:p w:rsidR="00CC3D97" w:rsidRDefault="00254FE8">
      <w:pPr>
        <w:numPr>
          <w:ilvl w:val="0"/>
          <w:numId w:val="2"/>
        </w:numPr>
      </w:pPr>
      <w:r>
        <w:t xml:space="preserve">Nhà trường hướng dẫn học sinh nghiên cứu SGK, tài liệu, chuẩn bị bài mới trước khi học. </w:t>
      </w:r>
    </w:p>
    <w:p w:rsidR="00CC3D97" w:rsidRDefault="00254FE8">
      <w:pPr>
        <w:numPr>
          <w:ilvl w:val="0"/>
          <w:numId w:val="2"/>
        </w:numPr>
      </w:pPr>
      <w:r>
        <w:t>Tại giờ học trực tuyến chủ yếu tập trung theo dõi, nghe giảng và chắt l</w:t>
      </w:r>
      <w:r>
        <w:t xml:space="preserve">ọc những nội dung trọng tâm. </w:t>
      </w:r>
    </w:p>
    <w:p w:rsidR="00CC3D97" w:rsidRDefault="00254FE8">
      <w:pPr>
        <w:numPr>
          <w:ilvl w:val="0"/>
          <w:numId w:val="2"/>
        </w:numPr>
      </w:pPr>
      <w:r>
        <w:t>Việc xây dựng bài học trên vở có thể theo dõi lần 2, 3 trong clip trên trang trt.com.vn hay trang web của Sở GD&amp;ĐT (</w:t>
      </w:r>
      <w:r>
        <w:rPr>
          <w:i/>
        </w:rPr>
        <w:t>thuathienhue.edu.vn</w:t>
      </w:r>
      <w:r>
        <w:t xml:space="preserve">). </w:t>
      </w:r>
    </w:p>
    <w:p w:rsidR="00CC3D97" w:rsidRDefault="00254FE8">
      <w:pPr>
        <w:numPr>
          <w:ilvl w:val="0"/>
          <w:numId w:val="2"/>
        </w:numPr>
      </w:pPr>
      <w:r>
        <w:t>Giáo viên căn cứ kết quả thể hiện trên vở học của học sinh và các hình thức theo dõi để</w:t>
      </w:r>
      <w:r>
        <w:t xml:space="preserve"> đánh giá quá trình học tập cũng như kiểm tra việc tham gia học tập của học sinh để có giải pháp phù hợp sau khi học sinh trở lại trường. </w:t>
      </w:r>
    </w:p>
    <w:p w:rsidR="00CC3D97" w:rsidRDefault="00254FE8">
      <w:pPr>
        <w:numPr>
          <w:ilvl w:val="0"/>
          <w:numId w:val="3"/>
        </w:numPr>
      </w:pPr>
      <w:r>
        <w:t>Nhà trường chỉ đạo các tổ chuyên môn phân công giáo viên giao bài tập cho học sinh, qua đó hướng dẫn, củng cố luyện t</w:t>
      </w:r>
      <w:r>
        <w:t xml:space="preserve">ập thêm cho học sinh. </w:t>
      </w:r>
    </w:p>
    <w:p w:rsidR="00CC3D97" w:rsidRDefault="00254FE8">
      <w:pPr>
        <w:numPr>
          <w:ilvl w:val="0"/>
          <w:numId w:val="3"/>
        </w:numPr>
      </w:pPr>
      <w:r>
        <w:t xml:space="preserve">Thông báo đến học sinh và phụ huynh khối 6 lịch học các môn học thống nhất như sau: </w:t>
      </w:r>
    </w:p>
    <w:p w:rsidR="00CC3D97" w:rsidRDefault="00254FE8">
      <w:pPr>
        <w:spacing w:after="4" w:line="259" w:lineRule="auto"/>
        <w:ind w:left="10" w:right="312" w:hanging="10"/>
        <w:jc w:val="center"/>
      </w:pPr>
      <w:r>
        <w:rPr>
          <w:b/>
          <w:sz w:val="18"/>
        </w:rPr>
        <w:t xml:space="preserve">LỊCH PHÁT SÓNG TRÊN TRUYỀN HÌNH TRT   </w:t>
      </w:r>
    </w:p>
    <w:p w:rsidR="00CC3D97" w:rsidRDefault="00254FE8">
      <w:pPr>
        <w:spacing w:after="163" w:line="259" w:lineRule="auto"/>
        <w:ind w:left="2194" w:firstLine="0"/>
        <w:jc w:val="left"/>
      </w:pPr>
      <w:r>
        <w:rPr>
          <w:b/>
          <w:i/>
          <w:sz w:val="18"/>
        </w:rPr>
        <w:t xml:space="preserve">(Buổi phát sóng buổi chiều từ 14h00 đến17h00 hàng ngày) </w:t>
      </w:r>
    </w:p>
    <w:p w:rsidR="00CC3D97" w:rsidRDefault="00254FE8">
      <w:pPr>
        <w:spacing w:after="29" w:line="259" w:lineRule="auto"/>
        <w:ind w:left="10" w:right="311" w:hanging="10"/>
        <w:jc w:val="center"/>
      </w:pPr>
      <w:r>
        <w:rPr>
          <w:b/>
          <w:sz w:val="18"/>
        </w:rPr>
        <w:t xml:space="preserve">THỜI KHÓA BIỂU KHỐI 6 </w:t>
      </w:r>
    </w:p>
    <w:p w:rsidR="00CC3D97" w:rsidRDefault="00254FE8">
      <w:pPr>
        <w:spacing w:after="4" w:line="259" w:lineRule="auto"/>
        <w:ind w:left="10" w:right="311" w:hanging="10"/>
        <w:jc w:val="center"/>
      </w:pPr>
      <w:r>
        <w:rPr>
          <w:b/>
          <w:sz w:val="18"/>
        </w:rPr>
        <w:t xml:space="preserve">ÁP DỤNG TỪ (06 - 09 - 2021) </w:t>
      </w:r>
    </w:p>
    <w:tbl>
      <w:tblPr>
        <w:tblStyle w:val="TableGrid"/>
        <w:tblW w:w="10457" w:type="dxa"/>
        <w:tblInd w:w="-836" w:type="dxa"/>
        <w:tblCellMar>
          <w:top w:w="106" w:type="dxa"/>
          <w:left w:w="108" w:type="dxa"/>
          <w:bottom w:w="4" w:type="dxa"/>
          <w:right w:w="88" w:type="dxa"/>
        </w:tblCellMar>
        <w:tblLook w:val="04A0" w:firstRow="1" w:lastRow="0" w:firstColumn="1" w:lastColumn="0" w:noHBand="0" w:noVBand="1"/>
      </w:tblPr>
      <w:tblGrid>
        <w:gridCol w:w="777"/>
        <w:gridCol w:w="1462"/>
        <w:gridCol w:w="1700"/>
        <w:gridCol w:w="1700"/>
        <w:gridCol w:w="1558"/>
        <w:gridCol w:w="1558"/>
        <w:gridCol w:w="1702"/>
      </w:tblGrid>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12" w:firstLine="0"/>
              <w:jc w:val="left"/>
            </w:pPr>
            <w:r>
              <w:rPr>
                <w:b/>
                <w:sz w:val="14"/>
              </w:rPr>
              <w:t xml:space="preserve">Tiết/Thứ </w:t>
            </w:r>
          </w:p>
        </w:tc>
        <w:tc>
          <w:tcPr>
            <w:tcW w:w="1462"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4" w:firstLine="0"/>
              <w:jc w:val="center"/>
            </w:pPr>
            <w:r>
              <w:rPr>
                <w:b/>
                <w:sz w:val="18"/>
              </w:rPr>
              <w:t xml:space="preserve">2 </w:t>
            </w:r>
          </w:p>
        </w:tc>
        <w:tc>
          <w:tcPr>
            <w:tcW w:w="1700"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t xml:space="preserve">3 </w:t>
            </w:r>
          </w:p>
        </w:tc>
        <w:tc>
          <w:tcPr>
            <w:tcW w:w="1700"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2" w:firstLine="0"/>
              <w:jc w:val="center"/>
            </w:pPr>
            <w:r>
              <w:rPr>
                <w:b/>
                <w:sz w:val="18"/>
              </w:rPr>
              <w:t xml:space="preserve">4 </w:t>
            </w:r>
          </w:p>
        </w:tc>
        <w:tc>
          <w:tcPr>
            <w:tcW w:w="155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4" w:firstLine="0"/>
              <w:jc w:val="center"/>
            </w:pPr>
            <w:r>
              <w:rPr>
                <w:b/>
                <w:sz w:val="18"/>
              </w:rPr>
              <w:t xml:space="preserve">5 </w:t>
            </w:r>
          </w:p>
        </w:tc>
        <w:tc>
          <w:tcPr>
            <w:tcW w:w="155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3" w:firstLine="0"/>
              <w:jc w:val="center"/>
            </w:pPr>
            <w:r>
              <w:rPr>
                <w:b/>
                <w:sz w:val="18"/>
              </w:rPr>
              <w:t xml:space="preserve">6 </w:t>
            </w:r>
          </w:p>
        </w:tc>
        <w:tc>
          <w:tcPr>
            <w:tcW w:w="1702"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4" w:firstLine="0"/>
              <w:jc w:val="center"/>
            </w:pPr>
            <w:r>
              <w:rPr>
                <w:b/>
                <w:sz w:val="18"/>
              </w:rPr>
              <w:t xml:space="preserve">7 </w:t>
            </w:r>
          </w:p>
        </w:tc>
      </w:tr>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lastRenderedPageBreak/>
              <w:t xml:space="preserve">1 </w:t>
            </w:r>
          </w:p>
        </w:tc>
        <w:tc>
          <w:tcPr>
            <w:tcW w:w="146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22" w:firstLine="0"/>
              <w:jc w:val="left"/>
            </w:pPr>
            <w:r>
              <w:rPr>
                <w:b/>
                <w:sz w:val="14"/>
              </w:rPr>
              <w:t xml:space="preserve">NGỮ VĂN (GDVN)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30" w:firstLine="0"/>
              <w:jc w:val="center"/>
            </w:pPr>
            <w:r>
              <w:rPr>
                <w:b/>
                <w:sz w:val="14"/>
              </w:rPr>
              <w:t xml:space="preserve">TOÁN (SPHCM)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3" w:firstLine="0"/>
              <w:jc w:val="center"/>
            </w:pPr>
            <w:r>
              <w:rPr>
                <w:b/>
                <w:sz w:val="14"/>
              </w:rPr>
              <w:t xml:space="preserve">NGỮ VĂN (SPHCM)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TOÁN (GDVN)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firstLine="0"/>
              <w:jc w:val="left"/>
            </w:pPr>
            <w:r>
              <w:rPr>
                <w:b/>
                <w:sz w:val="14"/>
              </w:rPr>
              <w:t xml:space="preserve">LỊCH SỬ VÀ ĐỊA LÍ </w:t>
            </w:r>
          </w:p>
        </w:tc>
        <w:tc>
          <w:tcPr>
            <w:tcW w:w="170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1" w:firstLine="0"/>
              <w:jc w:val="center"/>
            </w:pPr>
            <w:r>
              <w:rPr>
                <w:b/>
                <w:sz w:val="14"/>
              </w:rPr>
              <w:t xml:space="preserve">NGỮ VĂN (SPHCM) </w:t>
            </w:r>
          </w:p>
        </w:tc>
      </w:tr>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t xml:space="preserve">2 </w:t>
            </w:r>
          </w:p>
        </w:tc>
        <w:tc>
          <w:tcPr>
            <w:tcW w:w="146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22" w:firstLine="0"/>
              <w:jc w:val="left"/>
            </w:pPr>
            <w:r>
              <w:rPr>
                <w:b/>
                <w:sz w:val="14"/>
              </w:rPr>
              <w:t xml:space="preserve">NGỮ VĂN (GDVN)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30" w:firstLine="0"/>
              <w:jc w:val="center"/>
            </w:pPr>
            <w:r>
              <w:rPr>
                <w:b/>
                <w:sz w:val="14"/>
              </w:rPr>
              <w:t xml:space="preserve">TOÁN (SPHCM)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3" w:firstLine="0"/>
              <w:jc w:val="center"/>
            </w:pPr>
            <w:r>
              <w:rPr>
                <w:b/>
                <w:sz w:val="14"/>
              </w:rPr>
              <w:t xml:space="preserve">NGỮ VĂN (SPHCM)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TOÁN (GDVN)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firstLine="0"/>
              <w:jc w:val="left"/>
            </w:pPr>
            <w:r>
              <w:rPr>
                <w:b/>
                <w:sz w:val="14"/>
              </w:rPr>
              <w:t xml:space="preserve">LỊCH SỬ VÀ ĐỊA LÍ </w:t>
            </w:r>
          </w:p>
        </w:tc>
        <w:tc>
          <w:tcPr>
            <w:tcW w:w="170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1" w:firstLine="0"/>
              <w:jc w:val="center"/>
            </w:pPr>
            <w:r>
              <w:rPr>
                <w:b/>
                <w:sz w:val="14"/>
              </w:rPr>
              <w:t xml:space="preserve">NGỮ VĂN (SPHCM) </w:t>
            </w:r>
          </w:p>
        </w:tc>
      </w:tr>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t xml:space="preserve">3 </w:t>
            </w:r>
          </w:p>
        </w:tc>
        <w:tc>
          <w:tcPr>
            <w:tcW w:w="146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TOÁN (GDVN)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7" w:firstLine="0"/>
              <w:jc w:val="center"/>
            </w:pPr>
            <w:r>
              <w:rPr>
                <w:b/>
                <w:sz w:val="14"/>
              </w:rPr>
              <w:t xml:space="preserve">KHTN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4" w:firstLine="0"/>
              <w:jc w:val="center"/>
            </w:pPr>
            <w:r>
              <w:rPr>
                <w:b/>
                <w:sz w:val="14"/>
              </w:rPr>
              <w:t xml:space="preserve">KHTN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firstLine="0"/>
              <w:jc w:val="left"/>
            </w:pPr>
            <w:r>
              <w:rPr>
                <w:b/>
                <w:sz w:val="14"/>
              </w:rPr>
              <w:t xml:space="preserve">LỊCH SỬ VÀ ĐỊA LÍ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KHTN </w:t>
            </w:r>
          </w:p>
        </w:tc>
        <w:tc>
          <w:tcPr>
            <w:tcW w:w="170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6" w:firstLine="0"/>
              <w:jc w:val="center"/>
            </w:pPr>
            <w:r>
              <w:rPr>
                <w:b/>
                <w:sz w:val="14"/>
              </w:rPr>
              <w:t xml:space="preserve">KHTN </w:t>
            </w:r>
          </w:p>
        </w:tc>
      </w:tr>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t xml:space="preserve">4 </w:t>
            </w:r>
          </w:p>
        </w:tc>
        <w:tc>
          <w:tcPr>
            <w:tcW w:w="146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TOÁN (GDVN)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30" w:firstLine="0"/>
              <w:jc w:val="center"/>
            </w:pPr>
            <w:r>
              <w:rPr>
                <w:b/>
                <w:sz w:val="14"/>
              </w:rPr>
              <w:t xml:space="preserve">TIẾNG ANH (GDVN)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6" w:firstLine="0"/>
              <w:jc w:val="center"/>
            </w:pPr>
            <w:r>
              <w:rPr>
                <w:b/>
                <w:sz w:val="14"/>
              </w:rPr>
              <w:t xml:space="preserve">TIẾNG ANH (GDVN)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NGỮ VĂN (GDVN)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2" w:firstLine="0"/>
              <w:jc w:val="center"/>
            </w:pPr>
            <w:r>
              <w:rPr>
                <w:b/>
                <w:sz w:val="14"/>
              </w:rPr>
              <w:t xml:space="preserve">TOÁN (SPHCM) </w:t>
            </w:r>
          </w:p>
        </w:tc>
        <w:tc>
          <w:tcPr>
            <w:tcW w:w="170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4" w:firstLine="0"/>
              <w:jc w:val="center"/>
            </w:pPr>
            <w:r>
              <w:rPr>
                <w:b/>
                <w:sz w:val="14"/>
              </w:rPr>
              <w:t xml:space="preserve">TIẾNG ANH (GDVN) </w:t>
            </w:r>
          </w:p>
        </w:tc>
      </w:tr>
      <w:tr w:rsidR="00CC3D97">
        <w:trPr>
          <w:trHeight w:val="360"/>
        </w:trPr>
        <w:tc>
          <w:tcPr>
            <w:tcW w:w="778" w:type="dxa"/>
            <w:tcBorders>
              <w:top w:val="single" w:sz="4" w:space="0" w:color="000000"/>
              <w:left w:val="single" w:sz="4" w:space="0" w:color="000000"/>
              <w:bottom w:val="single" w:sz="4" w:space="0" w:color="000000"/>
              <w:right w:val="single" w:sz="4" w:space="0" w:color="000000"/>
            </w:tcBorders>
            <w:vAlign w:val="bottom"/>
          </w:tcPr>
          <w:p w:rsidR="00CC3D97" w:rsidRDefault="00254FE8">
            <w:pPr>
              <w:spacing w:after="0" w:line="259" w:lineRule="auto"/>
              <w:ind w:left="0" w:right="26" w:firstLine="0"/>
              <w:jc w:val="center"/>
            </w:pPr>
            <w:r>
              <w:rPr>
                <w:b/>
                <w:sz w:val="18"/>
              </w:rPr>
              <w:t xml:space="preserve">5 </w:t>
            </w:r>
          </w:p>
        </w:tc>
        <w:tc>
          <w:tcPr>
            <w:tcW w:w="146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6" w:firstLine="0"/>
              <w:jc w:val="center"/>
            </w:pPr>
            <w:r>
              <w:rPr>
                <w:b/>
                <w:sz w:val="14"/>
              </w:rPr>
              <w:t xml:space="preserve">GDCD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24" w:firstLine="0"/>
              <w:jc w:val="left"/>
            </w:pPr>
            <w:r>
              <w:rPr>
                <w:b/>
                <w:sz w:val="14"/>
              </w:rPr>
              <w:t xml:space="preserve">TIẾNG ANH (SPHCM) </w:t>
            </w:r>
          </w:p>
        </w:tc>
        <w:tc>
          <w:tcPr>
            <w:tcW w:w="1700"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26" w:firstLine="0"/>
              <w:jc w:val="left"/>
            </w:pPr>
            <w:r>
              <w:rPr>
                <w:b/>
                <w:sz w:val="14"/>
              </w:rPr>
              <w:t xml:space="preserve">TIẾNG ANH (SPHCM)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5" w:firstLine="0"/>
              <w:jc w:val="center"/>
            </w:pPr>
            <w:r>
              <w:rPr>
                <w:b/>
                <w:sz w:val="14"/>
              </w:rPr>
              <w:t xml:space="preserve">NGỮ VĂN (GDVN) </w:t>
            </w:r>
          </w:p>
        </w:tc>
        <w:tc>
          <w:tcPr>
            <w:tcW w:w="1558"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0" w:right="22" w:firstLine="0"/>
              <w:jc w:val="center"/>
            </w:pPr>
            <w:r>
              <w:rPr>
                <w:b/>
                <w:sz w:val="14"/>
              </w:rPr>
              <w:t xml:space="preserve">TOÁN (SPHCM) </w:t>
            </w:r>
          </w:p>
        </w:tc>
        <w:tc>
          <w:tcPr>
            <w:tcW w:w="1702" w:type="dxa"/>
            <w:tcBorders>
              <w:top w:val="single" w:sz="4" w:space="0" w:color="000000"/>
              <w:left w:val="single" w:sz="4" w:space="0" w:color="000000"/>
              <w:bottom w:val="single" w:sz="4" w:space="0" w:color="000000"/>
              <w:right w:val="single" w:sz="4" w:space="0" w:color="000000"/>
            </w:tcBorders>
          </w:tcPr>
          <w:p w:rsidR="00CC3D97" w:rsidRDefault="00254FE8">
            <w:pPr>
              <w:spacing w:after="0" w:line="259" w:lineRule="auto"/>
              <w:ind w:left="26" w:firstLine="0"/>
              <w:jc w:val="left"/>
            </w:pPr>
            <w:r>
              <w:rPr>
                <w:b/>
                <w:sz w:val="14"/>
              </w:rPr>
              <w:t xml:space="preserve">TIẾNG ANH (SPHCM) </w:t>
            </w:r>
          </w:p>
        </w:tc>
      </w:tr>
    </w:tbl>
    <w:p w:rsidR="00CC3D97" w:rsidRDefault="00254FE8">
      <w:pPr>
        <w:spacing w:after="0" w:line="259" w:lineRule="auto"/>
        <w:ind w:left="14" w:firstLine="0"/>
        <w:jc w:val="center"/>
      </w:pPr>
      <w:r>
        <w:rPr>
          <w:sz w:val="24"/>
        </w:rPr>
        <w:t xml:space="preserve">2 </w:t>
      </w:r>
    </w:p>
    <w:p w:rsidR="00CC3D97" w:rsidRDefault="00254FE8">
      <w:pPr>
        <w:spacing w:after="12" w:line="259" w:lineRule="auto"/>
        <w:ind w:left="17" w:firstLine="0"/>
        <w:jc w:val="left"/>
      </w:pPr>
      <w:r>
        <w:rPr>
          <w:sz w:val="24"/>
        </w:rPr>
        <w:t xml:space="preserve"> </w:t>
      </w:r>
    </w:p>
    <w:p w:rsidR="00CC3D97" w:rsidRDefault="00254FE8">
      <w:pPr>
        <w:numPr>
          <w:ilvl w:val="0"/>
          <w:numId w:val="3"/>
        </w:numPr>
        <w:spacing w:after="136"/>
      </w:pPr>
      <w:r>
        <w:t>Nhà trường hỗ trợ học sinh bằng cách phân công giáo viên bộ môn giải đáp cho học sinh (đối với lớp được phân công giảng dạy) những vấn đề mà học sinh chưa rõ; phân công giáo viên nắm tình hình học tập của học sinh thông qua nhiều kênh (hướng dẫn chuẩn bị b</w:t>
      </w:r>
      <w:r>
        <w:t>ài, giao bài tập, kiểm tra việc làm bài tập,…), số lượng học sinh tham gia học tập trên truyền hình.</w:t>
      </w:r>
      <w:r>
        <w:rPr>
          <w:b/>
        </w:rPr>
        <w:t xml:space="preserve">     </w:t>
      </w:r>
      <w:r>
        <w:t xml:space="preserve"> </w:t>
      </w:r>
    </w:p>
    <w:p w:rsidR="00CC3D97" w:rsidRDefault="00254FE8">
      <w:pPr>
        <w:spacing w:after="49"/>
        <w:ind w:left="2" w:firstLine="533"/>
      </w:pPr>
      <w:r>
        <w:t>Đề nghị các đơn vị thực hiện nghiêm túc các nội dung trên. Trong quá trình thực hiện nếu có vấn đề gì còn vướng mắc thì liên hệ Phòng GD&amp;ĐT để cùng t</w:t>
      </w:r>
      <w:r>
        <w:t xml:space="preserve">háo gỡ./. </w:t>
      </w:r>
    </w:p>
    <w:p w:rsidR="00CC3D97" w:rsidRDefault="00254FE8">
      <w:pPr>
        <w:spacing w:after="1" w:line="259" w:lineRule="auto"/>
        <w:ind w:left="-5" w:hanging="10"/>
        <w:jc w:val="left"/>
      </w:pPr>
      <w:r>
        <w:rPr>
          <w:b/>
          <w:i/>
          <w:sz w:val="24"/>
        </w:rPr>
        <w:t xml:space="preserve">Nơi nhận: </w:t>
      </w:r>
      <w:r>
        <w:rPr>
          <w:b/>
          <w:i/>
          <w:sz w:val="24"/>
        </w:rPr>
        <w:tab/>
      </w:r>
      <w:r>
        <w:rPr>
          <w:b/>
          <w:sz w:val="26"/>
        </w:rPr>
        <w:t xml:space="preserve">KT.TRƯỞNG PHÒNG </w:t>
      </w:r>
      <w:r>
        <w:rPr>
          <w:sz w:val="22"/>
        </w:rPr>
        <w:t xml:space="preserve">- Như trên; </w:t>
      </w:r>
      <w:r>
        <w:rPr>
          <w:sz w:val="22"/>
        </w:rPr>
        <w:tab/>
      </w:r>
      <w:r>
        <w:rPr>
          <w:b/>
          <w:sz w:val="26"/>
        </w:rPr>
        <w:t xml:space="preserve">PHÓ TRƯỜNG PHÒNG </w:t>
      </w:r>
    </w:p>
    <w:p w:rsidR="00CC3D97" w:rsidRDefault="00254FE8">
      <w:pPr>
        <w:tabs>
          <w:tab w:val="center" w:pos="6818"/>
        </w:tabs>
        <w:spacing w:after="16" w:line="259" w:lineRule="auto"/>
        <w:ind w:left="0" w:firstLine="0"/>
        <w:jc w:val="left"/>
      </w:pPr>
      <w:r>
        <w:rPr>
          <w:sz w:val="22"/>
        </w:rPr>
        <w:t>- Lưu VT, CM.</w:t>
      </w:r>
      <w:r>
        <w:rPr>
          <w:sz w:val="40"/>
          <w:vertAlign w:val="superscript"/>
        </w:rPr>
        <w:t xml:space="preserve"> </w:t>
      </w:r>
      <w:r>
        <w:rPr>
          <w:sz w:val="40"/>
          <w:vertAlign w:val="superscript"/>
        </w:rPr>
        <w:tab/>
      </w:r>
      <w:r>
        <w:rPr>
          <w:b/>
          <w:sz w:val="26"/>
        </w:rPr>
        <w:t xml:space="preserve"> </w:t>
      </w:r>
    </w:p>
    <w:p w:rsidR="00CC3D97" w:rsidRDefault="00254FE8">
      <w:pPr>
        <w:spacing w:after="0" w:line="259" w:lineRule="auto"/>
        <w:ind w:left="4607" w:firstLine="0"/>
        <w:jc w:val="center"/>
      </w:pPr>
      <w:r>
        <w:rPr>
          <w:b/>
          <w:sz w:val="26"/>
        </w:rPr>
        <w:t xml:space="preserve"> </w:t>
      </w:r>
    </w:p>
    <w:p w:rsidR="00CC3D97" w:rsidRDefault="00254FE8">
      <w:pPr>
        <w:spacing w:after="0" w:line="259" w:lineRule="auto"/>
        <w:ind w:left="4607" w:firstLine="0"/>
        <w:jc w:val="center"/>
      </w:pPr>
      <w:r>
        <w:rPr>
          <w:b/>
          <w:sz w:val="26"/>
        </w:rPr>
        <w:t xml:space="preserve"> </w:t>
      </w:r>
    </w:p>
    <w:p w:rsidR="00CC3D97" w:rsidRDefault="00254FE8">
      <w:pPr>
        <w:spacing w:after="0" w:line="259" w:lineRule="auto"/>
        <w:ind w:left="4607" w:firstLine="0"/>
        <w:jc w:val="center"/>
      </w:pPr>
      <w:r>
        <w:rPr>
          <w:b/>
          <w:sz w:val="26"/>
        </w:rPr>
        <w:t xml:space="preserve"> </w:t>
      </w:r>
    </w:p>
    <w:p w:rsidR="00CC3D97" w:rsidRDefault="00254FE8">
      <w:pPr>
        <w:spacing w:after="0" w:line="259" w:lineRule="auto"/>
        <w:ind w:left="4607" w:firstLine="0"/>
        <w:jc w:val="center"/>
      </w:pPr>
      <w:r>
        <w:rPr>
          <w:b/>
          <w:sz w:val="26"/>
        </w:rPr>
        <w:t xml:space="preserve"> </w:t>
      </w:r>
    </w:p>
    <w:p w:rsidR="00CC3D97" w:rsidRDefault="00254FE8">
      <w:pPr>
        <w:spacing w:after="20" w:line="259" w:lineRule="auto"/>
        <w:ind w:left="4607" w:firstLine="0"/>
        <w:jc w:val="center"/>
      </w:pPr>
      <w:r>
        <w:rPr>
          <w:b/>
          <w:sz w:val="26"/>
        </w:rPr>
        <w:t xml:space="preserve"> </w:t>
      </w:r>
    </w:p>
    <w:p w:rsidR="00CC3D97" w:rsidRDefault="00254FE8">
      <w:pPr>
        <w:pStyle w:val="Heading2"/>
        <w:ind w:left="5915"/>
      </w:pPr>
      <w:r>
        <w:t xml:space="preserve">Phạm Bá Thành </w:t>
      </w:r>
    </w:p>
    <w:p w:rsidR="00CC3D97" w:rsidRDefault="00254FE8">
      <w:pPr>
        <w:spacing w:after="0" w:line="259" w:lineRule="auto"/>
        <w:ind w:left="4607" w:firstLine="0"/>
        <w:jc w:val="center"/>
      </w:pPr>
      <w:r>
        <w:rPr>
          <w:b/>
          <w:sz w:val="26"/>
        </w:rPr>
        <w:t xml:space="preserve"> </w:t>
      </w:r>
    </w:p>
    <w:p w:rsidR="00CC3D97" w:rsidRDefault="00254FE8">
      <w:pPr>
        <w:spacing w:after="0" w:line="259" w:lineRule="auto"/>
        <w:ind w:left="4607" w:firstLine="0"/>
        <w:jc w:val="center"/>
      </w:pPr>
      <w:r>
        <w:rPr>
          <w:b/>
          <w:sz w:val="26"/>
        </w:rPr>
        <w:t xml:space="preserve"> </w:t>
      </w:r>
    </w:p>
    <w:p w:rsidR="00CC3D97" w:rsidRDefault="00254FE8">
      <w:pPr>
        <w:spacing w:after="7757" w:line="259" w:lineRule="auto"/>
        <w:ind w:left="17" w:firstLine="0"/>
        <w:jc w:val="left"/>
      </w:pPr>
      <w:r>
        <w:t xml:space="preserve"> </w:t>
      </w:r>
    </w:p>
    <w:p w:rsidR="00CC3D97" w:rsidRDefault="00254FE8">
      <w:pPr>
        <w:spacing w:after="0" w:line="259" w:lineRule="auto"/>
        <w:ind w:left="744" w:firstLine="0"/>
        <w:jc w:val="left"/>
      </w:pPr>
      <w:r>
        <w:rPr>
          <w:sz w:val="26"/>
        </w:rPr>
        <w:lastRenderedPageBreak/>
        <w:t xml:space="preserve"> </w:t>
      </w:r>
    </w:p>
    <w:sectPr w:rsidR="00CC3D97">
      <w:type w:val="continuous"/>
      <w:pgSz w:w="11909" w:h="16834"/>
      <w:pgMar w:top="722" w:right="1133" w:bottom="724" w:left="16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928DE"/>
    <w:multiLevelType w:val="hybridMultilevel"/>
    <w:tmpl w:val="EE386D6A"/>
    <w:lvl w:ilvl="0" w:tplc="0F325090">
      <w:start w:val="1"/>
      <w:numFmt w:val="decimal"/>
      <w:lvlText w:val="%1."/>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09B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803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1CF7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0EA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E96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CA1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1493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EEB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C90242"/>
    <w:multiLevelType w:val="hybridMultilevel"/>
    <w:tmpl w:val="A2E4AFB8"/>
    <w:lvl w:ilvl="0" w:tplc="A20C4D5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E4A4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C14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0FB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A0BC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C48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004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03E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4C0F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E7D6A08"/>
    <w:multiLevelType w:val="hybridMultilevel"/>
    <w:tmpl w:val="140ED550"/>
    <w:lvl w:ilvl="0" w:tplc="E8D859E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434B4">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5E2388">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A670F0">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0167C">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E9F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00F02">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6C838">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A3120">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97"/>
    <w:rsid w:val="00254FE8"/>
    <w:rsid w:val="00CC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4F2AD-4FAC-486A-A6AC-58CBE7A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315" w:lineRule="auto"/>
      <w:ind w:left="578" w:firstLine="69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0" w:right="64"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1"/>
      <w:ind w:left="5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2021-09-03T03:42:00Z</dcterms:created>
  <dcterms:modified xsi:type="dcterms:W3CDTF">2021-09-03T03:42:00Z</dcterms:modified>
</cp:coreProperties>
</file>